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3" w:rsidRPr="00BB1DDF" w:rsidRDefault="00672C3A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  <w:r w:rsidRPr="00BB1DDF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>MINISTARSTVO UNUTARNJIH POSLOVA</w:t>
      </w:r>
    </w:p>
    <w:p w:rsidR="00672C3A" w:rsidRPr="00BB1DDF" w:rsidRDefault="00E73963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POLICIJSKA UPRAVA PRIMORSKO - GORANSKA</w:t>
      </w:r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br/>
        <w:t> </w:t>
      </w:r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Na temelju Zakona o zakupu i kupoprodaji poslovnog prostora („NN“ 125/11, 64/15 i 112/18) i Odluke o uvjetima i postupku davanja u zakup poslovnog prostora Ministarstva državne imovine: Klasa: 372-01/19-01/186, </w:t>
      </w:r>
      <w:proofErr w:type="spellStart"/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: 536-02/01-19-02 od 29.11.2019. godine, Republika Hrvatska, Ministarstvo unutarnjih poslova, 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Policijska uprava primorsko - goranska </w:t>
      </w:r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t>kao zakupodavac objavljuje:</w:t>
      </w:r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br/>
        <w:t> </w:t>
      </w:r>
      <w:r w:rsidR="00672C3A"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672C3A" w:rsidRPr="00BB1DD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JAVNI NATJEČAJ za davanje u zakup poslovnog prostora</w:t>
      </w:r>
    </w:p>
    <w:p w:rsidR="00E73963" w:rsidRPr="00BB1DDF" w:rsidRDefault="00E73963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73963" w:rsidRPr="00BB1DDF" w:rsidRDefault="00E73963" w:rsidP="00E73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Predmet javnog natječaja je prikupljanje ponuda za davanje u zakup poslovnog prostora za postavljanje aparata</w:t>
      </w:r>
      <w:r w:rsidR="00DB65D9">
        <w:rPr>
          <w:rFonts w:ascii="Arial" w:eastAsia="Times New Roman" w:hAnsi="Arial" w:cs="Arial"/>
          <w:sz w:val="24"/>
          <w:szCs w:val="24"/>
          <w:lang w:eastAsia="hr-HR"/>
        </w:rPr>
        <w:t xml:space="preserve"> za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B65D9" w:rsidRPr="00DB65D9">
        <w:rPr>
          <w:rFonts w:ascii="Arial" w:eastAsia="Times New Roman" w:hAnsi="Arial" w:cs="Arial"/>
          <w:sz w:val="24"/>
          <w:szCs w:val="24"/>
          <w:lang w:eastAsia="hr-HR"/>
        </w:rPr>
        <w:t>tople napitke i hladne napitke te snack proizvode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, u objektima Policijske uprave </w:t>
      </w:r>
      <w:r w:rsidR="006D441F" w:rsidRPr="00BB1DDF">
        <w:rPr>
          <w:rFonts w:ascii="Arial" w:eastAsia="Times New Roman" w:hAnsi="Arial" w:cs="Arial"/>
          <w:sz w:val="24"/>
          <w:szCs w:val="24"/>
          <w:lang w:eastAsia="hr-HR"/>
        </w:rPr>
        <w:t>primorsko - goranske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E73963" w:rsidRPr="00BB1DDF" w:rsidRDefault="00E73963" w:rsidP="00E73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73963" w:rsidRPr="00BB1DDF" w:rsidRDefault="00E73963" w:rsidP="00E73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Poslovni prostori se nalaze u zgradama zakupodavca i to kako slijedi:  </w:t>
      </w:r>
    </w:p>
    <w:p w:rsidR="00E73963" w:rsidRPr="00BB1DDF" w:rsidRDefault="00E73963" w:rsidP="00E73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73963" w:rsidRPr="00BB1DDF" w:rsidRDefault="00E73963" w:rsidP="00E739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Tablica 1.</w:t>
      </w:r>
    </w:p>
    <w:tbl>
      <w:tblPr>
        <w:tblW w:w="5951" w:type="pct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036"/>
        <w:gridCol w:w="1985"/>
        <w:gridCol w:w="1985"/>
        <w:gridCol w:w="3118"/>
      </w:tblGrid>
      <w:tr w:rsidR="00280651" w:rsidRPr="00BB1DDF" w:rsidTr="002E042F"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  <w:t>Red. br.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  <w:t>Lokacija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FE720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  <w:t>Površina prostora i broj aparata po lokaciji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41F" w:rsidRPr="00BB1DDF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bCs/>
                <w:sz w:val="20"/>
                <w:szCs w:val="24"/>
                <w:lang w:eastAsia="hr-HR"/>
              </w:rPr>
              <w:t xml:space="preserve">Početni iznos mjesečne zakupnine za </w:t>
            </w: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1m²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41F" w:rsidRPr="00DB65D9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Vrsta aparata</w:t>
            </w:r>
          </w:p>
        </w:tc>
      </w:tr>
      <w:tr w:rsidR="00280651" w:rsidRPr="00BB1DDF" w:rsidTr="002E042F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E73963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Sjedište Policijske uprave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Žrtava fašizma 3,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41F" w:rsidRPr="00BB1DDF" w:rsidRDefault="006D441F" w:rsidP="00FE720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2m² / 2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41F" w:rsidRPr="00BB1DDF" w:rsidRDefault="006D441F" w:rsidP="00E73963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12,00</w:t>
            </w:r>
            <w:r w:rsidR="002E042F"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41F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>
              <w:rPr>
                <w:rFonts w:ascii="Arial" w:hAnsi="Arial" w:cs="Arial"/>
                <w:sz w:val="20"/>
                <w:szCs w:val="24"/>
                <w:lang w:eastAsia="hr-HR"/>
              </w:rPr>
              <w:t>A</w:t>
            </w: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uprava, Sektor za granicu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, Braće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Monjac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24,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4,00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Sektor pravnih, financijskih i tehničkih poslova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Žrtava fašizma 9,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12,00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I. Policijska postaja Rijeka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Đure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Šporera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4,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12,00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II. Policijska postaja Rijeka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Gundulićeva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7,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4,00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Postaja prometne policije Rijeka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Ciottina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25,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6,00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Postaja pomorske policije Rijeka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Riva 16,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12,00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b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 xml:space="preserve">Policijski dom Rijeka,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Trinajstićeva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2, Rijeka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4,00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Opatija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Ul. Maršala Tita 151, Opatija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11,20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Crikvenica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</w:t>
            </w:r>
            <w:r w:rsidRPr="00BB1DD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Kralja Tomislava 85/A, Crikvenica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13,27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Krk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 Kralja Tomislava 10, Krk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8,80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Mali Lošinj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,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Dubovica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1, Mali Lošinj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11,25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64420B"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Rab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 Palit 144/A, Rab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11,06 eura/m²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222A53"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Delnice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 Školska 25, Delnice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7,96 eura/m²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222A53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Policijska postaja Vrbovsko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, Goranska 3, Vrbovsko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2,12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DB65D9" w:rsidRPr="00BB1DDF" w:rsidTr="00B23B2D"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b/>
                <w:sz w:val="20"/>
                <w:szCs w:val="24"/>
                <w:lang w:eastAsia="hr-HR"/>
              </w:rPr>
              <w:t>Jedinica specijalne i interventne policije</w:t>
            </w: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, </w:t>
            </w:r>
            <w:proofErr w:type="spellStart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Kukuljanovo</w:t>
            </w:r>
            <w:proofErr w:type="spellEnd"/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 xml:space="preserve"> 182/1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1m² / 1 kom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5D9" w:rsidRPr="00BB1DDF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BB1DDF">
              <w:rPr>
                <w:rFonts w:ascii="Arial" w:hAnsi="Arial" w:cs="Arial"/>
                <w:sz w:val="20"/>
                <w:szCs w:val="24"/>
                <w:lang w:eastAsia="hr-HR"/>
              </w:rPr>
              <w:t>5,00 eura/m²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5D9" w:rsidRPr="00DB65D9" w:rsidRDefault="00DB65D9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 w:rsidRPr="00DB65D9">
              <w:rPr>
                <w:rFonts w:ascii="Arial" w:hAnsi="Arial" w:cs="Arial"/>
                <w:sz w:val="20"/>
                <w:szCs w:val="24"/>
                <w:lang w:eastAsia="hr-HR"/>
              </w:rPr>
              <w:t>Aparat za tople napitke i hladne napitke te snack proizvode</w:t>
            </w:r>
          </w:p>
        </w:tc>
      </w:tr>
      <w:tr w:rsidR="00B23B2D" w:rsidRPr="00BB1DDF" w:rsidTr="00B23B2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B2D" w:rsidRPr="00DB65D9" w:rsidRDefault="00B23B2D" w:rsidP="00DB65D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  <w:lang w:eastAsia="hr-HR"/>
              </w:rPr>
            </w:pPr>
            <w:r>
              <w:rPr>
                <w:rFonts w:ascii="Arial" w:hAnsi="Arial" w:cs="Arial"/>
                <w:sz w:val="20"/>
                <w:szCs w:val="24"/>
                <w:lang w:eastAsia="hr-HR"/>
              </w:rPr>
              <w:t>POLOŽAJ APARATA U OBJEKTIMA: PRIZEMLJE, DIO PROSTORIJE HODNIKA</w:t>
            </w:r>
          </w:p>
        </w:tc>
      </w:tr>
    </w:tbl>
    <w:p w:rsidR="00B23B2D" w:rsidRPr="00BB1DDF" w:rsidRDefault="00B23B2D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242A" w:rsidRPr="00BB1DDF" w:rsidRDefault="009C242A" w:rsidP="00E61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Ukupni početni mjesečni iznos zakupnine iznosi </w:t>
      </w:r>
      <w:r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148,66 eura bez PDV-a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0552B" w:rsidRPr="00BB1DDF" w:rsidRDefault="00D0552B" w:rsidP="00E61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420D" w:rsidRPr="00BB1DDF" w:rsidRDefault="0044420D" w:rsidP="00E61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Zakupnik će imati obvezu plaćanja režijskih troškova u paušalnom iznosu od 1</w:t>
      </w:r>
      <w:r w:rsidR="00455D17" w:rsidRPr="00BB1DDF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,00 € mjesečno po aparatu, odnosno ukupno </w:t>
      </w:r>
      <w:r w:rsidR="00455D17"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225</w:t>
      </w:r>
      <w:r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,00 € mjesečno</w:t>
      </w:r>
      <w:r w:rsidR="00310105"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 PDV-om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C242A" w:rsidRPr="00BB1DDF" w:rsidRDefault="009C242A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Poslovni prostori daju se u zakup na određeno vrijeme od </w:t>
      </w:r>
      <w:r w:rsidR="00C744DD"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tri</w:t>
      </w:r>
      <w:r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C744DD"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BB1DDF">
        <w:rPr>
          <w:rFonts w:ascii="Arial" w:eastAsia="Times New Roman" w:hAnsi="Arial" w:cs="Arial"/>
          <w:b/>
          <w:sz w:val="24"/>
          <w:szCs w:val="24"/>
          <w:lang w:eastAsia="hr-HR"/>
        </w:rPr>
        <w:t>) godine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Početna cijena zakupnine za 1 m² / po aparatu,  određena je za svaki objekt pojedinačno pod odgovarajućim rednim brojem sukladno tablici 1.</w:t>
      </w: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Na konačni iznos zakupnine obračunat će se porez na dodanu vrijednost, a režijski troškovi nisu uključeni u visinu zakupnine. </w:t>
      </w: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Pravo na podnošenje ponude imaju sve pravne osobe i fizičke osobe koje imaju registrirani obrt ili obavljaju samostalnu profesionalnu djelatnost.</w:t>
      </w: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Osobe koje imaju pravo prednosti sukladno članku 132. Zakona o hrvatskim braniteljima iz Domovinskog rata i članovima njihovih obitelji („Narodne novine“ broj: 121/17., 98/19. i 84/21.) ne mogu ostvariti pravo prednosti dok traje zakup drugog poslovnog prostora, neovisno po kojoj osnovi je ostvaren. </w:t>
      </w:r>
    </w:p>
    <w:p w:rsidR="006D441F" w:rsidRPr="00BB1DDF" w:rsidRDefault="006D441F" w:rsidP="006D441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Najpovoljnija ponuda je ponuda koja uz ispunjene uvjete natječaja sadrži i najviši ponuđeni iznos mjesečne zakupnine.</w:t>
      </w:r>
    </w:p>
    <w:p w:rsidR="009C242A" w:rsidRPr="00BB1DDF" w:rsidRDefault="009C242A" w:rsidP="009C242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Ponuda mora obuhvaćati sve poslovne prostore iz Tablice 1.</w:t>
      </w:r>
      <w:r w:rsidR="00E05B64" w:rsidRPr="00BB1DDF">
        <w:rPr>
          <w:rFonts w:ascii="Arial" w:eastAsia="Times New Roman" w:hAnsi="Arial" w:cs="Arial"/>
          <w:sz w:val="24"/>
          <w:szCs w:val="24"/>
          <w:lang w:eastAsia="hr-HR"/>
        </w:rPr>
        <w:t>, odnosno ponuditelj mora dostaviti ponudu</w:t>
      </w:r>
      <w:r w:rsidR="00D0552B"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koja se odnosi</w:t>
      </w:r>
      <w:r w:rsidR="00E05B64"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0552B" w:rsidRPr="00BB1DDF">
        <w:rPr>
          <w:rFonts w:ascii="Arial" w:eastAsia="Times New Roman" w:hAnsi="Arial" w:cs="Arial"/>
          <w:sz w:val="24"/>
          <w:szCs w:val="24"/>
          <w:lang w:eastAsia="hr-HR"/>
        </w:rPr>
        <w:t>na</w:t>
      </w:r>
      <w:r w:rsidR="00E05B64"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sve aparate na svim lokacijama.</w:t>
      </w:r>
    </w:p>
    <w:p w:rsidR="00E73963" w:rsidRPr="00BB1DDF" w:rsidRDefault="00E73963" w:rsidP="00672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1F" w:rsidRPr="00BB1DDF" w:rsidRDefault="006D441F" w:rsidP="002E0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BB1DD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hr-HR"/>
        </w:rPr>
        <w:t>Ponuda mora sadržavati:</w:t>
      </w:r>
    </w:p>
    <w:p w:rsidR="006D441F" w:rsidRPr="00BB1DDF" w:rsidRDefault="006D441F" w:rsidP="006D44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BB1DD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hr-HR"/>
        </w:rPr>
        <w:t xml:space="preserve"> </w:t>
      </w:r>
    </w:p>
    <w:p w:rsidR="006D441F" w:rsidRPr="00BB1DDF" w:rsidRDefault="006D441F" w:rsidP="00242421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Ime i prezime ponuditelja, naziv obrta, sjedište/prebivalište, OIB (za fizičke osobe) odnosno naziv trgovačkog društva, sjedište, OIB (za pravne osobe), te adresu elektroničke pošte i broj telefona, </w:t>
      </w:r>
    </w:p>
    <w:p w:rsidR="006D441F" w:rsidRPr="00BB1DDF" w:rsidRDefault="006D441F" w:rsidP="00DB65D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ponuđeni iznos mjesečne zakupnine koji ne smije biti niži od početnog iznosa iz ovog natječaja, odnosno ponuđeni iznos za svako mjesto postavljanja </w:t>
      </w:r>
      <w:r w:rsidR="00DB65D9" w:rsidRPr="00DB65D9">
        <w:rPr>
          <w:rFonts w:ascii="Arial" w:hAnsi="Arial" w:cs="Arial"/>
          <w:sz w:val="24"/>
          <w:szCs w:val="24"/>
          <w:shd w:val="clear" w:color="auto" w:fill="FFFFFF"/>
          <w:lang w:eastAsia="hr-HR"/>
        </w:rPr>
        <w:t>aparata za tople napitke i hladne napitke te snack proizvode</w:t>
      </w: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 i ukupni iznos ponude</w:t>
      </w:r>
      <w:r w:rsidR="00E05B64"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 (zbroj svih mjesečnih zakupnina po lokacijama)</w:t>
      </w: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, </w:t>
      </w:r>
    </w:p>
    <w:p w:rsidR="006D441F" w:rsidRPr="00BB1DDF" w:rsidRDefault="006D441F" w:rsidP="0024242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lang w:eastAsia="hr-HR"/>
        </w:rPr>
        <w:t>broj računa ponuditelja s naznakom poslovne banke kod koje je otvoren, za eventualni povrat jamčevine,</w:t>
      </w:r>
    </w:p>
    <w:p w:rsidR="002E042F" w:rsidRPr="00BB1DDF" w:rsidRDefault="006D441F" w:rsidP="00242421">
      <w:pPr>
        <w:pStyle w:val="Odlomakpopis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hr-HR"/>
        </w:rPr>
      </w:pPr>
      <w:r w:rsidRPr="00BB1DDF">
        <w:rPr>
          <w:rFonts w:ascii="Arial" w:hAnsi="Arial" w:cs="Arial"/>
          <w:sz w:val="24"/>
          <w:szCs w:val="24"/>
          <w:lang w:eastAsia="hr-HR"/>
        </w:rPr>
        <w:t>u ponudi navesti odredbu da je ponuditelj podnošenjem ponude izričito suglasan da Policijska uprava</w:t>
      </w:r>
      <w:r w:rsidR="002E042F" w:rsidRPr="00BB1DDF">
        <w:rPr>
          <w:rFonts w:ascii="Arial" w:hAnsi="Arial" w:cs="Arial"/>
          <w:sz w:val="24"/>
          <w:szCs w:val="24"/>
          <w:lang w:eastAsia="hr-HR"/>
        </w:rPr>
        <w:t xml:space="preserve"> primorsko-goranska</w:t>
      </w:r>
      <w:r w:rsidRPr="00BB1DDF">
        <w:rPr>
          <w:rFonts w:ascii="Arial" w:hAnsi="Arial" w:cs="Arial"/>
          <w:sz w:val="24"/>
          <w:szCs w:val="24"/>
          <w:lang w:eastAsia="hr-HR"/>
        </w:rPr>
        <w:t xml:space="preserve"> može koristiti i dalje obrađivati podatke u svrhu provedbe postupka javnog prikupljanja ponuda, sukladno propisima o </w:t>
      </w:r>
      <w:r w:rsidR="002E042F" w:rsidRPr="00BB1DDF">
        <w:rPr>
          <w:rFonts w:ascii="Arial" w:hAnsi="Arial" w:cs="Arial"/>
          <w:sz w:val="24"/>
          <w:szCs w:val="24"/>
          <w:lang w:eastAsia="hr-HR"/>
        </w:rPr>
        <w:t>zaštiti osobnih podataka, te iste objaviti u skladu s odredbama propisa koji uređuju pravo na pristup informacijama.</w:t>
      </w:r>
    </w:p>
    <w:p w:rsidR="0066073C" w:rsidRPr="00BB1DDF" w:rsidRDefault="0066073C" w:rsidP="0066073C">
      <w:pPr>
        <w:pStyle w:val="Odlomakpopisa"/>
        <w:spacing w:after="0" w:line="240" w:lineRule="auto"/>
        <w:ind w:left="714"/>
        <w:jc w:val="both"/>
        <w:rPr>
          <w:rFonts w:ascii="Arial" w:hAnsi="Arial" w:cs="Arial"/>
          <w:sz w:val="24"/>
          <w:szCs w:val="24"/>
          <w:lang w:eastAsia="hr-HR"/>
        </w:rPr>
      </w:pPr>
    </w:p>
    <w:p w:rsidR="006D441F" w:rsidRDefault="006D441F" w:rsidP="002E042F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BB1DDF" w:rsidRDefault="00BB1DDF" w:rsidP="002E042F">
      <w:pPr>
        <w:spacing w:after="20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672C3A" w:rsidRPr="00BB1DDF" w:rsidRDefault="00672C3A" w:rsidP="00602A6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hr-HR"/>
        </w:rPr>
      </w:pPr>
      <w:r w:rsidRPr="00BB1DD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eastAsia="hr-HR"/>
        </w:rPr>
        <w:lastRenderedPageBreak/>
        <w:t>Neće se razmatrati sljedeće ponude:</w:t>
      </w:r>
    </w:p>
    <w:p w:rsidR="00672C3A" w:rsidRPr="00BB1DDF" w:rsidRDefault="00672C3A" w:rsidP="00602A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zaprimljene nakon isteka roka za podnošenje ponuda naznačenog u javnom natječaju,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koje nisu u skladu s uvjetima javnog natječaja,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nepotpune ponude (koje ne sadrže dokumente i podatke sukladno javnom pozivu),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uvjetne ponude,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koje nisu uvezane i numerirane na propisani način,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fizičkih osoba i fizičkih osoba koje imaju registrirani obrt ili obavljaju samostalnu profesionalnu djelatnost te pravnih osoba koje su dužnici po osnovi javnih davanja o kojima službenu evidenciju vodi Ministarstvo financija – Porezna uprava, osim ako je sukladno posebnim propisima odobrena odgoda plaćanja navedenih obveza, pod uvjetom da se pridržavaju odobrenih rokova plaćanja,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ponude fizičkih osoba koje imaju registrirani obrt ili obavljaju samostalnu profesionalnu djelatnost i pravnih osoba nad kojima je otvoren postupak </w:t>
      </w:r>
      <w:proofErr w:type="spellStart"/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predstečaja</w:t>
      </w:r>
      <w:proofErr w:type="spellEnd"/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 (a nije doneseno rješenje kojim se potvrđuje </w:t>
      </w:r>
      <w:proofErr w:type="spellStart"/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predstečajni</w:t>
      </w:r>
      <w:proofErr w:type="spellEnd"/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 xml:space="preserve"> sporazum), stečaja ili likvidacije u trenutku donošenja odluke o odabiru najpovoljnijeg ponuditelja,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fizičkih i pravnih osoba koje su dužnici s osnove korištenja nekretnina u vlasništvu Republike Hrvatske kojima upravlja Ministarstvo, odnosno društvo Državne nekretnine d.o.o. ili tijelo državne uprave koje provodi natječaj,</w:t>
      </w:r>
    </w:p>
    <w:p w:rsidR="00672C3A" w:rsidRPr="00BB1DDF" w:rsidRDefault="00672C3A" w:rsidP="00672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hAnsi="Arial" w:cs="Arial"/>
          <w:sz w:val="24"/>
          <w:szCs w:val="24"/>
          <w:shd w:val="clear" w:color="auto" w:fill="FFFFFF"/>
          <w:lang w:eastAsia="hr-HR"/>
        </w:rPr>
        <w:t>ponude pravnih osoba čiji je osnivač i/ili zakonski zastupnik (osoba ovlaštena za zastupanje pravne osobe) ujedno i osnivač i/ili zakonski zastupnik (osoba ovlaštena za zastupanje pravne osobe) zakupnika, odnosno korisnika koji ima dospjelo dugovanje s osnove korištenja nekretnina u vlasništvu Republike Hrvatske, kojima upravlja Ministarstvo državne imovine i društvo Državne nekretnine d.o.o. ili Ministarstvo unutarnjih poslova. </w:t>
      </w:r>
    </w:p>
    <w:p w:rsidR="00672C3A" w:rsidRPr="00BB1DDF" w:rsidRDefault="00672C3A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Ponuditelji koji sudjeluju u javnom natječaju 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moraju uplatiti jamčevinu u trostrukom iznosu početnog iznosa mjesečne zakupnine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 u korist računa: </w:t>
      </w:r>
      <w:r w:rsidR="009C242A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IBAN  HR1210010051863000160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model: HR63, sa pozivom na broj: </w:t>
      </w:r>
      <w:r w:rsidR="009C242A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9725-20052-22888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, opis plaćanja: Javni natječaj za davanje u zakup poslovnog prostora</w:t>
      </w:r>
      <w:r w:rsid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- </w:t>
      </w:r>
      <w:r w:rsidR="00BB1DDF">
        <w:rPr>
          <w:rFonts w:ascii="Arial" w:eastAsia="Times New Roman" w:hAnsi="Arial" w:cs="Arial"/>
          <w:sz w:val="24"/>
          <w:szCs w:val="24"/>
          <w:lang w:eastAsia="hr-HR"/>
        </w:rPr>
        <w:t>Policijska uprava</w:t>
      </w:r>
      <w:r w:rsidR="00BB1DDF"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primorsko - goranske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Ponuditeljima čija ponuda nije izabrana kao najpovoljnija, 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uplaćena jamčevina se vraća u roku od 30 (slovima: trideset) dana 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od dana javnog otvaranja ponuda.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Uz ponudu ponuditelj je dužan dostaviti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 sljedeću dokumentaciju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 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presliku osobne iskaznice (za fizičke osobe i fizičke osobe koje imaju registrirani obrt ili obavljaju samostalnu profesionalnu djelatnost),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presliku izvatka iz odgovarajućeg registra ne starijeg od 3 (slovima: tri) mjeseca na dan otvaranja ponuda, iz kojeg mora biti vidljivo da je ponuditelj ovlašten obavljati djelatnost koju je naveo u ponudi (sudski/obrtni registar ili odgovarajući upisnik),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potvrdu izdanu od Ministarstva financija – Porezne uprave o stanju poreznog duga ponuditelja ne stariju od 30 (slovima: trideset) dana na dan otvaranja ponuda, u izvorniku, preslici ili elektronskom zapisu,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dokaz o izvršenoj uplati jamčevine isključivo s računa/imena ponuditelja,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potvrdu Ministarstva obrane Republike Hrvatske ne stariju od 3 (slovima: tri) mjeseca na dan otvaranja ponuda, odnosno Ministarstva unutarnjih poslova Republike Hrvatske kojom se dokazuje pravo prvenstva iz natječaja te status branitelja, u izvorniku ili preslici, ukoliko se ponuditelj poziva na pravo prednosti iz  Zakona o 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hrvatskim braniteljima iz Domovinskog rata i članova njihovih obitelji (NN 121/17, 98/19, 84/21),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ukoliko se ponuditelj poziva na pravo prednosti iz Zakona o hrvatskim braniteljima iz Domovinskog rata i članova njihovih obitelji (NN 121/17, 98/19, 84/21) koje ostvaruju članovi uže i šire obitelji smrtno stradalog hrvatskog branitelja iz Domovinskog rata i članovima uže i šire obitelji nestalog hrvatskog branitelja iz Domovinskog rata ili za djecu hrvatskih branitelja iz domovinskog rata, pored potvrde iz prethodne alineje, dužan je dostaviti dokaz o srodstvu (rodni list ili druga potvrda nadležnog tijela u izvorniku ili preslici), 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ukoliko se ponuditelj poziva na pravo prednosti iz Zakona o hrvatskim braniteljima iz Domovinskog rata i članovima njihovih obitelji (NN 121/17, 98/19, 84/21) koje ostvaruju braniteljske socijalno-radne zadruge za obavljanje registrirane djelatnosti koje su evidentirane u evidenciji braniteljskih socijalno-radnih zadruga koju vodi nadležno ministarstvo ili koje su korisnice poticaja nadležnog ministarstva, dužan je dostaviti potvrdu nadležnog ministarstva o statusu ne stariju od 3 (slovima: tri) mjeseca na dan otvaranja ponuda u izvorniku ili preslici,</w:t>
      </w:r>
    </w:p>
    <w:p w:rsidR="00672C3A" w:rsidRPr="00BB1DDF" w:rsidRDefault="00672C3A" w:rsidP="00672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za sve ponuditelje koji se pozivaju na pravo prvenstva na sklapanje ugovora o zakupu poslovnog prostora neovisno o osnovi (članak 132. Zakona o hrvatskim braniteljima iz Domovinskog rata i članovima njihovih obitelji) – izjavu da ne traje zakup drugog poslovnog prostora, neovisno po kojoj osnovi je ostvaren, ovjerenu kod javnog bilježnika. </w:t>
      </w:r>
    </w:p>
    <w:p w:rsidR="00E61CE3" w:rsidRDefault="00672C3A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Ponuda s cjelokupnom dokumentacijom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 mora biti uvezana i numerirana 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na način da je označen broj stranice i ukupan broj stranica (npr. 1/3, 2/3, 3/3). Ponude koje su zaprimljene, a nisu uvezane i numerirane na prethodno opisani način, smatrat će se nevaljanima te se iste neće razmatrati.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Policijska uprava Primorsko - goranska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zadržava pravo pozvati najpovoljnijeg ponuditelja koji je u ponudi priložio presliku rješenja ili izvatka iz obrtnog/sudskog registra da u ostavljenom roku, a prije donošenja odluke o najpovoljnijoj ponudi, dostavi izvornik ili ovjerenu presliku rješenja ili izvatka iz obrtnog/sudskog  registra iz kojeg  mora biti vidljivo da je ponuditelj registriran za djelatnost koju je naveo u ponudi.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Ponuda za natječaj podnosi se neposredno ili preporučenom pošiljkom 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 ZATVORENOJ OMOTNICI s tekstom:</w:t>
      </w:r>
    </w:p>
    <w:p w:rsidR="00E61CE3" w:rsidRDefault="00E61CE3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E61CE3" w:rsidRDefault="00672C3A" w:rsidP="00E61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„PONUDA ZA SUDJELOVANJE U JAVNOM NATJEČAJU ZA DAVANJE U ZAKUP POSLOVNOG PROSTORA RADI </w:t>
      </w:r>
      <w:r w:rsidR="00DB65D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POSTAVLJANJA </w:t>
      </w:r>
      <w:r w:rsidR="00DB65D9" w:rsidRPr="00DB65D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APARATA ZA TOPLE NAPITKE I HLADNE NAPITKE TE SNACK PROIZVODE </w:t>
      </w:r>
      <w:r w:rsidR="00DB65D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– NE 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OTVARATI“, </w:t>
      </w:r>
    </w:p>
    <w:p w:rsidR="00E61CE3" w:rsidRDefault="00E61CE3" w:rsidP="00E61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2E042F" w:rsidRPr="00BB1DDF" w:rsidRDefault="00672C3A" w:rsidP="00E61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na adresu Ministarstvo unutarnjih poslova, </w:t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Policijska uprava primorsko - goranska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</w:t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Žrtava fašizma 3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</w:t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Rijeka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do dana 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27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. 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travnja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2023. godine do 12,00 sati.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Kao dan predaje ponude smatra se dan zaprimanja ponude u </w:t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Policijskoj upravi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.</w:t>
      </w:r>
    </w:p>
    <w:p w:rsidR="00E61CE3" w:rsidRDefault="00672C3A" w:rsidP="00A376A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Ponude predane neposredno u pisarnici nakon isteka roka za podnošenje ponuda ili poslane poštom, a zaprimljene nakon isteka roka za podnošenje ponuda, 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smatrat će se zakašnjelim ponudama i neće se uzimati u razmatranje.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lastRenderedPageBreak/>
        <w:t xml:space="preserve">Ponude će se otvarati dana </w:t>
      </w:r>
      <w:r w:rsidR="00602A6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28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602A6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travnja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 xml:space="preserve"> 2023. g. u 1</w:t>
      </w:r>
      <w:r w:rsidR="00602A6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0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 xml:space="preserve">,00 sati u </w:t>
      </w:r>
      <w:r w:rsidR="00A376A0"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Policijskom domu u Rijeci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A376A0"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Trinajstićeva</w:t>
      </w:r>
      <w:proofErr w:type="spellEnd"/>
      <w:r w:rsidR="00A376A0"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 xml:space="preserve"> 2</w:t>
      </w: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A376A0" w:rsidRPr="00BB1DDF" w:rsidRDefault="00672C3A" w:rsidP="00A376A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A376A0" w:rsidRPr="00BB1D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  <w:t>O rezultatima javnog natječaja ponuditelji će biti obaviješteni putem internetskih stranica Policijske uprave primorsko-goranske, s tim da će se najpovoljnijem ponuditelju obavijest dostaviti i putem pošte ili elektroničke pošte na adresu navedenu u ponudi.</w:t>
      </w:r>
    </w:p>
    <w:p w:rsidR="00A376A0" w:rsidRPr="00BB1DDF" w:rsidRDefault="00A376A0" w:rsidP="00A376A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Ministarstvo unutarnjih poslova ne snosi odgovornost za eventualnu štetu nastalu najpovoljnijem ponuditelju u razdoblju od donošenja odluke o izboru najpovoljnije ponuditelja do sklapanja ugovora o zakupu poslovnog prostora navedenog u ovom Javnom natječaju.</w:t>
      </w:r>
    </w:p>
    <w:p w:rsidR="00A376A0" w:rsidRPr="00BB1DDF" w:rsidRDefault="00A376A0" w:rsidP="00A376A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Ako pristignu dvije ponude s istim iznosom zakupnine koji je ujedno i najviši ponuđeni iznos zakupnine, ponuditelji će biti pozvani da u roku od 3 (slovima: tri) dana po primitku poziva dostave nove ponude na propisani način.</w:t>
      </w:r>
    </w:p>
    <w:p w:rsidR="00A376A0" w:rsidRPr="00BB1DDF" w:rsidRDefault="00672C3A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r-HR"/>
        </w:rPr>
        <w:t>Odabrani ponuditelj dužan je u roku od 15 dana od poziva zakupodavca sklopiti ugovor o zakupu i preuzeti poslovni prostor.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Ako isti ne sklopi ugovor o zakupu ili ne preuzme poslovni prostor u određenom roku, smatrat će se da je odustao od zaključenja ugovora, te će se izabrati drugi po redu najpovoljniji ponuditelj.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Ukoliko od ponude za zakup odustanu prva tri najpovoljnija ponuditelja, natječaj za najam poslovnog prostor</w:t>
      </w:r>
      <w:r w:rsidR="004C19AC">
        <w:rPr>
          <w:rFonts w:ascii="Arial" w:eastAsia="Times New Roman" w:hAnsi="Arial" w:cs="Arial"/>
          <w:sz w:val="24"/>
          <w:szCs w:val="24"/>
          <w:lang w:eastAsia="hr-HR"/>
        </w:rPr>
        <w:t>a</w:t>
      </w:r>
      <w:bookmarkStart w:id="0" w:name="_GoBack"/>
      <w:bookmarkEnd w:id="0"/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će se poništiti. </w:t>
      </w:r>
    </w:p>
    <w:p w:rsidR="00A376A0" w:rsidRPr="00BB1DDF" w:rsidRDefault="00A376A0" w:rsidP="00A376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Poslovni prostori daju se u zakup u viđenom stanju.</w:t>
      </w:r>
    </w:p>
    <w:p w:rsidR="00A376A0" w:rsidRPr="00BB1DDF" w:rsidRDefault="00A376A0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Zakupnik ne smije bez izričite pisane suglasnosti zakupodavca činiti preinake poslovnog prostora. Neovisno od pristanka zakupodavca, zakupnik se odriče prava potraživati naknadu zakupodavca za uložena sredstva u poslovni prostor s bilo koje osnove.</w:t>
      </w:r>
    </w:p>
    <w:p w:rsidR="00A376A0" w:rsidRPr="00BB1DDF" w:rsidRDefault="00A376A0" w:rsidP="00A376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Zakupniku nije dopušteno poslovni prostor dati u podzakup.</w:t>
      </w:r>
    </w:p>
    <w:p w:rsidR="00A376A0" w:rsidRPr="00BB1DDF" w:rsidRDefault="00A376A0" w:rsidP="00A376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>Ugovorom o zakupu bit će regulirani uvjeti održavanja i korištenja poslovnog prostora, kao i djelatnost koja će se obavljati u poslovnom prostoru.</w:t>
      </w:r>
    </w:p>
    <w:p w:rsidR="00A376A0" w:rsidRPr="00BB1DDF" w:rsidRDefault="00A376A0" w:rsidP="00A376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76A0" w:rsidRPr="00BB1DDF" w:rsidRDefault="00A376A0" w:rsidP="00A376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Ugovorom o zakupu bit će reguliran otkaz ugovora o zakupu u kojim slučajevima zakupodavac može otkazati ugovor o zakupu. </w:t>
      </w:r>
    </w:p>
    <w:p w:rsidR="00672C3A" w:rsidRPr="00BB1DDF" w:rsidRDefault="00672C3A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A376A0" w:rsidRPr="00BB1DDF">
        <w:rPr>
          <w:rFonts w:ascii="Arial" w:eastAsia="Times New Roman" w:hAnsi="Arial" w:cs="Arial"/>
          <w:sz w:val="24"/>
          <w:szCs w:val="24"/>
          <w:lang w:eastAsia="hr-HR"/>
        </w:rPr>
        <w:t>Policijska uprava primorsko-goranska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t xml:space="preserve"> kao zakupodavac, sve do sklapanja ugovora o zakupu, zadržava pravo poništenja javnog natječaja.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 </w:t>
      </w:r>
      <w:r w:rsidRPr="00BB1DD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Pregled poslovnih prostora može se izvršiti uz prethodnu najavu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osobi za kontakt.</w:t>
      </w:r>
    </w:p>
    <w:p w:rsidR="00A376A0" w:rsidRPr="00BB1DDF" w:rsidRDefault="00A376A0" w:rsidP="00672C3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D60FC9" w:rsidRPr="00BB1DDF" w:rsidRDefault="00D60FC9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310105" w:rsidRPr="00BB1DDF" w:rsidRDefault="00310105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310105" w:rsidRDefault="00310105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602A6D" w:rsidRPr="00BB1DDF" w:rsidRDefault="00602A6D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2E042F" w:rsidRPr="00BB1DDF" w:rsidRDefault="002E042F" w:rsidP="002E04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lastRenderedPageBreak/>
        <w:t>NAZIV I SJEDIŠTE ZAKUPODAVCA, OIB, INTERNETSKA ADRESA</w:t>
      </w:r>
    </w:p>
    <w:p w:rsidR="002E042F" w:rsidRPr="00BB1DDF" w:rsidRDefault="002E042F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Ministarstvo unutarnjih poslova, Policijska uprava 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primorsko-goranska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Žrtava fašizma 3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, 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Rijeka</w:t>
      </w:r>
    </w:p>
    <w:p w:rsidR="002E042F" w:rsidRPr="00BB1DDF" w:rsidRDefault="002E042F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  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- OIB: </w:t>
      </w:r>
      <w:r w:rsidRPr="00BB1DDF">
        <w:rPr>
          <w:rFonts w:ascii="Arial" w:hAnsi="Arial" w:cs="Arial"/>
          <w:sz w:val="24"/>
          <w:szCs w:val="24"/>
        </w:rPr>
        <w:t>36162371878: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- telefon:   05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1/430-131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- telefaks:  05</w:t>
      </w:r>
      <w:r w:rsidR="00A376A0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1/430-764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- internetska adresa: </w:t>
      </w:r>
      <w:hyperlink r:id="rId5" w:history="1">
        <w:r w:rsidR="00D60FC9" w:rsidRPr="00BB1DDF">
          <w:rPr>
            <w:rStyle w:val="Hiperveza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hr-HR"/>
          </w:rPr>
          <w:t>https://primorsko-goranska-policija.gov.hr/</w:t>
        </w:r>
      </w:hyperlink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- adresa elektroničke pošte: </w:t>
      </w:r>
      <w:hyperlink r:id="rId6" w:history="1">
        <w:r w:rsidR="00D60FC9" w:rsidRPr="00BB1DDF">
          <w:rPr>
            <w:rStyle w:val="Hiperveza"/>
            <w:rFonts w:ascii="Arial" w:eastAsia="Times New Roman" w:hAnsi="Arial" w:cs="Arial"/>
            <w:color w:val="auto"/>
            <w:sz w:val="24"/>
            <w:szCs w:val="24"/>
            <w:shd w:val="clear" w:color="auto" w:fill="FFFFFF"/>
            <w:lang w:eastAsia="hr-HR"/>
          </w:rPr>
          <w:t>primorsko-goranska@policija.hr</w:t>
        </w:r>
      </w:hyperlink>
    </w:p>
    <w:p w:rsidR="00D60FC9" w:rsidRPr="00BB1DDF" w:rsidRDefault="00D60FC9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KONTAKT PODACI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Policijska uprava 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primorsko-goranska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Služba m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aterijalno-financijskih poslova</w:t>
      </w:r>
    </w:p>
    <w:p w:rsidR="002E042F" w:rsidRPr="00BB1DDF" w:rsidRDefault="00242421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Žrtava fašizma 9</w:t>
      </w:r>
    </w:p>
    <w:p w:rsidR="002E042F" w:rsidRPr="00BB1DDF" w:rsidRDefault="00242421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51000</w:t>
      </w:r>
      <w:r w:rsidR="002E042F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Rijeka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Kontakt osoba: 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Kristina Miočić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T: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+385 5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439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990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radnim danom u vremenu od 0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8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,00 do 1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2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,00 sati.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F: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+385 5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1 439 919 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E:</w:t>
      </w:r>
      <w:r w:rsidR="00242421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="00D60FC9"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kmiocic@mup.hr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2E042F" w:rsidRPr="00BB1DDF" w:rsidRDefault="002E042F" w:rsidP="002E0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Komunikacija i svaka druga razmjena informacija između naručitelja i gospodarskih subjekata obavljat će se isključivo na hrvatskom jeziku putem elektroničkih sredstava komunikacije.</w:t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  <w:r w:rsidRPr="00BB1DD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ab/>
      </w:r>
    </w:p>
    <w:p w:rsidR="002E042F" w:rsidRPr="00BB1DDF" w:rsidRDefault="002E042F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p w:rsidR="00A376A0" w:rsidRPr="00BB1DDF" w:rsidRDefault="00A376A0" w:rsidP="002E042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</w:p>
    <w:sectPr w:rsidR="00A376A0" w:rsidRPr="00BB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CDD"/>
    <w:multiLevelType w:val="hybridMultilevel"/>
    <w:tmpl w:val="045204F8"/>
    <w:lvl w:ilvl="0" w:tplc="5D98262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676"/>
    <w:multiLevelType w:val="multilevel"/>
    <w:tmpl w:val="558A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4CE1"/>
    <w:multiLevelType w:val="hybridMultilevel"/>
    <w:tmpl w:val="DC5A2936"/>
    <w:lvl w:ilvl="0" w:tplc="5A9A49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9F3"/>
    <w:multiLevelType w:val="hybridMultilevel"/>
    <w:tmpl w:val="555AE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2DC"/>
    <w:multiLevelType w:val="multilevel"/>
    <w:tmpl w:val="390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723C3"/>
    <w:multiLevelType w:val="hybridMultilevel"/>
    <w:tmpl w:val="E9FE4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4D7A"/>
    <w:multiLevelType w:val="multilevel"/>
    <w:tmpl w:val="108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3A"/>
    <w:rsid w:val="00065986"/>
    <w:rsid w:val="001B6379"/>
    <w:rsid w:val="0021391B"/>
    <w:rsid w:val="0023583A"/>
    <w:rsid w:val="00242421"/>
    <w:rsid w:val="00280651"/>
    <w:rsid w:val="002E042F"/>
    <w:rsid w:val="00310105"/>
    <w:rsid w:val="0044420D"/>
    <w:rsid w:val="00455D17"/>
    <w:rsid w:val="004C19AC"/>
    <w:rsid w:val="00602A6D"/>
    <w:rsid w:val="00653D37"/>
    <w:rsid w:val="0066073C"/>
    <w:rsid w:val="00672C3A"/>
    <w:rsid w:val="006D441F"/>
    <w:rsid w:val="009C242A"/>
    <w:rsid w:val="00A376A0"/>
    <w:rsid w:val="00B23B2D"/>
    <w:rsid w:val="00BB1DDF"/>
    <w:rsid w:val="00C744DD"/>
    <w:rsid w:val="00D0552B"/>
    <w:rsid w:val="00D60FC9"/>
    <w:rsid w:val="00DA11F6"/>
    <w:rsid w:val="00DB65D9"/>
    <w:rsid w:val="00E05B64"/>
    <w:rsid w:val="00E61CE3"/>
    <w:rsid w:val="00E73963"/>
    <w:rsid w:val="00F5257C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D04A"/>
  <w15:chartTrackingRefBased/>
  <w15:docId w15:val="{F40B000A-873A-469A-9619-3E4A5A6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72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72C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672C3A"/>
    <w:rPr>
      <w:b/>
      <w:bCs/>
    </w:rPr>
  </w:style>
  <w:style w:type="paragraph" w:styleId="Odlomakpopisa">
    <w:name w:val="List Paragraph"/>
    <w:basedOn w:val="Normal"/>
    <w:uiPriority w:val="34"/>
    <w:qFormat/>
    <w:rsid w:val="002E04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orsko-goranska@policija.hr" TargetMode="External"/><Relationship Id="rId5" Type="http://schemas.openxmlformats.org/officeDocument/2006/relationships/hyperlink" Target="https://primorsko-goranska-policija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Čanić Neven</cp:lastModifiedBy>
  <cp:revision>19</cp:revision>
  <dcterms:created xsi:type="dcterms:W3CDTF">2023-04-11T12:53:00Z</dcterms:created>
  <dcterms:modified xsi:type="dcterms:W3CDTF">2023-04-13T11:08:00Z</dcterms:modified>
</cp:coreProperties>
</file>